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firstLine="142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ДОГОВОР № 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вступлении в Объединение юридических лиц «Ассоциация по развитию искусственного интеллекта в Казахстане»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г. Астана                                                                                                  «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vertAlign w:val="baseline"/>
          <w:rtl w:val="0"/>
        </w:rPr>
        <w:t xml:space="preserve">» </w:t>
      </w:r>
      <w:r w:rsidDel="00000000" w:rsidR="00000000" w:rsidRPr="00000000">
        <w:rPr>
          <w:rtl w:val="0"/>
        </w:rPr>
        <w:t xml:space="preserve">___________</w:t>
      </w:r>
      <w:r w:rsidDel="00000000" w:rsidR="00000000" w:rsidRPr="00000000">
        <w:rPr>
          <w:vertAlign w:val="baseline"/>
          <w:rtl w:val="0"/>
        </w:rPr>
        <w:t xml:space="preserve"> 2023г.</w:t>
      </w:r>
    </w:p>
    <w:p w:rsidR="00000000" w:rsidDel="00000000" w:rsidP="00000000" w:rsidRDefault="00000000" w:rsidRPr="00000000" w14:paraId="00000006">
      <w:pPr>
        <w:spacing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ОЮЛ ««Ассоциация по развитию искусственного интеллекта в Казахстане», именуемое в дальнейшем «Ассоциация», в лице Председателя и __________________________________________________, действующего на основании Устава, с одной стороны и  ________________________________________________, </w:t>
      </w:r>
      <w:r w:rsidDel="00000000" w:rsidR="00000000" w:rsidRPr="00000000">
        <w:rPr>
          <w:rtl w:val="0"/>
        </w:rPr>
        <w:t xml:space="preserve">именуемый (ая) в дальнейшем «Член Ассоциации», в лице _____________________________, действующего (ая) на основании Устава, с другой стороны, </w:t>
      </w:r>
      <w:r w:rsidDel="00000000" w:rsidR="00000000" w:rsidRPr="00000000">
        <w:rPr>
          <w:vertAlign w:val="baseline"/>
          <w:rtl w:val="0"/>
        </w:rPr>
        <w:t xml:space="preserve">  заключили настоящий договор о нижеследующем: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0" w:right="0" w:hanging="36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Предметом деятельности Ассоциации является: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Исследования и разработки: Ассоциация может проводить исследования в области искусственного интеллекта, разрабатывать новые технологии и методы, а также осуществлять научно-исследовательскую работу в сотрудничестве с академическими и научными учреждениями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Образование и обучение: Ассоциация может организовывать курсы, тренинги, семинары и другие образовательные мероприятия, направленные на повышение квалификации специалистов в области искусственного интеллекта, а также популяризацию искусственного интеллекта среди широкой аудитории;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Консалтинг и поддержка: Ассоциация может предоставлять консультационные услуги в области искусственного интеллекта, помогать предприятиям и организациям внедрять и оптимизировать решения на базе искусственного интеллекта, а также оказывать поддержку и содействие в различных проектах;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инфраструктуры: Ассоциация может заниматься созданием и развитием инфраструктуры в области искусственного интеллекта, включая создание инновационных центров, лабораторий и инкубаторов для стартапов в сфере искусственного интеллекта.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ащита прав и интересов членов Ассоциации;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оддержка и содействие развитию организаций искусственного интеллекта в Казахстане – членов Ассоциации;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редставление интересов членов Ассоциации при взаимодействии с государственными органами, международными и некоммерческими организациями и иными третьими лицами, участие в работе экспертных и рабочих групп, комиссий;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нализ и разработка предложений и рекомендаций по совершенствованию законодательства Республики Казахстан, регулирующего деятельность организаций искусственного интеллекта в Казахстане, а также участие в законопроектной работе;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рганизация информационно-консультативной, научно-методической и издательской работы, а также работа со средствами массовой информации;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одействие членам Ассоциации в развитии и совершенствовании человеческого капитала, квалифицированных кадров в отрасли;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ругая деятельность, способствующая развитию всех форм частной экономической инициативы, предпринимательства, организаций IT отрасли, в том числе в случаях и порядке, предусмотренных правовыми актами Республики Казахстан.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Члена Ассоциации: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ind w:left="0" w:firstLine="566.9291338582675"/>
        <w:jc w:val="both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2.1. Член Ассоциации имеет право: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before="0" w:lineRule="auto"/>
        <w:ind w:left="0" w:firstLine="566.9291338582675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принимать участие в управлении Ассоциации в соответствии с настоящим Уставом;</w:t>
      </w:r>
    </w:p>
    <w:p w:rsidR="00000000" w:rsidDel="00000000" w:rsidP="00000000" w:rsidRDefault="00000000" w:rsidRPr="00000000" w14:paraId="00000019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2) предлагать своих представителей в органы Ассоциации;</w:t>
      </w:r>
    </w:p>
    <w:p w:rsidR="00000000" w:rsidDel="00000000" w:rsidP="00000000" w:rsidRDefault="00000000" w:rsidRPr="00000000" w14:paraId="0000001A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3) выхода из Ассоциации;</w:t>
      </w:r>
    </w:p>
    <w:p w:rsidR="00000000" w:rsidDel="00000000" w:rsidP="00000000" w:rsidRDefault="00000000" w:rsidRPr="00000000" w14:paraId="0000001B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4) требовать надлежащего исполнения членами Ассоциации своих обязательств в соответствии с действующим законодательством Республики Казахстан, Уставом Ассоциации;</w:t>
      </w:r>
    </w:p>
    <w:p w:rsidR="00000000" w:rsidDel="00000000" w:rsidP="00000000" w:rsidRDefault="00000000" w:rsidRPr="00000000" w14:paraId="0000001C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5) принимать участие (быть членами) в иных коммерческих и некоммерческих организациях;</w:t>
      </w:r>
    </w:p>
    <w:p w:rsidR="00000000" w:rsidDel="00000000" w:rsidP="00000000" w:rsidRDefault="00000000" w:rsidRPr="00000000" w14:paraId="0000001D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6) обращаться в органы Ассоциации за помощью и содействием в защите своих прав, а также получать практическую помощь для более полного удовлетворения своих законных интересов;</w:t>
      </w:r>
    </w:p>
    <w:p w:rsidR="00000000" w:rsidDel="00000000" w:rsidP="00000000" w:rsidRDefault="00000000" w:rsidRPr="00000000" w14:paraId="0000001E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уплачивать целевые и дополнительные членские взносы в соответствии с внутренними документами Ассоциации;</w:t>
      </w:r>
    </w:p>
    <w:p w:rsidR="00000000" w:rsidDel="00000000" w:rsidP="00000000" w:rsidRDefault="00000000" w:rsidRPr="00000000" w14:paraId="0000001F">
      <w:pPr>
        <w:spacing w:before="0" w:lineRule="auto"/>
        <w:ind w:left="0" w:firstLine="566.929133858267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) в порядке, установленном действующим законодательством Республики Казахстан и внутренними документами членов Ассоциации, создавать условия, способствующие максимально активному участию своих работников в текущих вопросах деятельности Ассоциации.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ind w:left="0" w:firstLine="566.9291338582675"/>
        <w:jc w:val="both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2.2. Член Ассоциации обязан:</w:t>
      </w:r>
    </w:p>
    <w:p w:rsidR="00000000" w:rsidDel="00000000" w:rsidP="00000000" w:rsidRDefault="00000000" w:rsidRPr="00000000" w14:paraId="00000021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1) действовать в соответствии с настоящим Уставом и действующим законодательством Республики Казахстан;</w:t>
      </w:r>
    </w:p>
    <w:p w:rsidR="00000000" w:rsidDel="00000000" w:rsidP="00000000" w:rsidRDefault="00000000" w:rsidRPr="00000000" w14:paraId="00000022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2) своевременно уплачивать вступительный и ежегодные членские взносы </w:t>
      </w:r>
      <w:r w:rsidDel="00000000" w:rsidR="00000000" w:rsidRPr="00000000">
        <w:rPr>
          <w:rtl w:val="0"/>
        </w:rPr>
        <w:t xml:space="preserve">в соответствии с </w:t>
      </w:r>
      <w:r w:rsidDel="00000000" w:rsidR="00000000" w:rsidRPr="00000000">
        <w:rPr>
          <w:rtl w:val="0"/>
        </w:rPr>
        <w:t xml:space="preserve">Положением о размерах, видах и способах уплаты членских взносов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3) оказывать Ассоциации содействие в осуществлении ее деятельности;</w:t>
      </w:r>
    </w:p>
    <w:p w:rsidR="00000000" w:rsidDel="00000000" w:rsidP="00000000" w:rsidRDefault="00000000" w:rsidRPr="00000000" w14:paraId="00000024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4) выполнять решения Общего собрания членов Ассоциации и иных органов Ассоциации в пределах их компетенции.</w:t>
      </w:r>
    </w:p>
    <w:p w:rsidR="00000000" w:rsidDel="00000000" w:rsidP="00000000" w:rsidRDefault="00000000" w:rsidRPr="00000000" w14:paraId="00000025">
      <w:pPr>
        <w:spacing w:before="0" w:lineRule="auto"/>
        <w:ind w:left="0" w:firstLine="566.9291338582675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Условия расторжения и пролонгации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договор заключен бессрочно и может быть расторгнут по соглашению сторон;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расторжение настоящего договора оформляется дополнительным соглашением с обязательным подписанием </w:t>
      </w:r>
      <w:r w:rsidDel="00000000" w:rsidR="00000000" w:rsidRPr="00000000">
        <w:rPr>
          <w:rtl w:val="0"/>
        </w:rPr>
        <w:t xml:space="preserve">обеих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сторон;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расторжения настоящего договора по инициативе Члена ассоциации в одностороннем порядке, Член ассоциации обязуется погасить задолженность по членским взносам согласно п</w:t>
      </w:r>
      <w:r w:rsidDel="00000000" w:rsidR="00000000" w:rsidRPr="00000000">
        <w:rPr>
          <w:rtl w:val="0"/>
        </w:rPr>
        <w:t xml:space="preserve">ункта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настоящего Договора в полном объеме в течение 30 (тридцати) календарных дней с момента письменного уведомления о расторжении, после чего обязательства Члена ассоциации по договору считаются выполненными.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0" w:right="0" w:hanging="36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Реквизиты и адреса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425.99999999999994" w:type="dxa"/>
        <w:tblLayout w:type="fixed"/>
        <w:tblLook w:val="0000"/>
      </w:tblPr>
      <w:tblGrid>
        <w:gridCol w:w="4856"/>
        <w:gridCol w:w="4499"/>
        <w:tblGridChange w:id="0">
          <w:tblGrid>
            <w:gridCol w:w="4856"/>
            <w:gridCol w:w="449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0" w:lineRule="auto"/>
              <w:ind w:left="0" w:right="-27.165354330708453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АССОЦИАЦИЯ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ind w:right="-20"/>
              <w:rPr/>
            </w:pPr>
            <w:r w:rsidDel="00000000" w:rsidR="00000000" w:rsidRPr="00000000">
              <w:rPr>
                <w:rtl w:val="0"/>
              </w:rPr>
              <w:t xml:space="preserve">г. Астана, Есиль район, ул. Достык, дом 5, н.п.125, почтовый индекс Z05H9M1.</w:t>
            </w:r>
          </w:p>
          <w:p w:rsidR="00000000" w:rsidDel="00000000" w:rsidP="00000000" w:rsidRDefault="00000000" w:rsidRPr="00000000" w14:paraId="0000002F">
            <w:pPr>
              <w:widowControl w:val="0"/>
              <w:ind w:right="-20"/>
              <w:rPr/>
            </w:pPr>
            <w:r w:rsidDel="00000000" w:rsidR="00000000" w:rsidRPr="00000000">
              <w:rPr>
                <w:rtl w:val="0"/>
              </w:rPr>
              <w:t xml:space="preserve">Банк: АО «Банк Фридом Финанс Казахстан»</w:t>
            </w:r>
          </w:p>
          <w:p w:rsidR="00000000" w:rsidDel="00000000" w:rsidP="00000000" w:rsidRDefault="00000000" w:rsidRPr="00000000" w14:paraId="00000030">
            <w:pPr>
              <w:widowControl w:val="0"/>
              <w:ind w:right="-20"/>
              <w:rPr/>
            </w:pPr>
            <w:r w:rsidDel="00000000" w:rsidR="00000000" w:rsidRPr="00000000">
              <w:rPr>
                <w:rtl w:val="0"/>
              </w:rPr>
              <w:t xml:space="preserve">ИИК: KZ19551Z128000713KZT</w:t>
            </w:r>
          </w:p>
          <w:p w:rsidR="00000000" w:rsidDel="00000000" w:rsidP="00000000" w:rsidRDefault="00000000" w:rsidRPr="00000000" w14:paraId="00000031">
            <w:pPr>
              <w:widowControl w:val="0"/>
              <w:ind w:right="-20"/>
              <w:rPr/>
            </w:pPr>
            <w:r w:rsidDel="00000000" w:rsidR="00000000" w:rsidRPr="00000000">
              <w:rPr>
                <w:rtl w:val="0"/>
              </w:rPr>
              <w:t xml:space="preserve">БИК: KSNVKZKA</w:t>
            </w:r>
          </w:p>
          <w:p w:rsidR="00000000" w:rsidDel="00000000" w:rsidP="00000000" w:rsidRDefault="00000000" w:rsidRPr="00000000" w14:paraId="00000032">
            <w:pPr>
              <w:widowControl w:val="0"/>
              <w:ind w:right="-20"/>
              <w:rPr/>
            </w:pPr>
            <w:r w:rsidDel="00000000" w:rsidR="00000000" w:rsidRPr="00000000">
              <w:rPr>
                <w:rtl w:val="0"/>
              </w:rPr>
              <w:t xml:space="preserve">БИН: 090740019001</w:t>
            </w:r>
          </w:p>
          <w:p w:rsidR="00000000" w:rsidDel="00000000" w:rsidP="00000000" w:rsidRDefault="00000000" w:rsidRPr="00000000" w14:paraId="00000033">
            <w:pPr>
              <w:widowControl w:val="0"/>
              <w:ind w:right="-20"/>
              <w:rPr/>
            </w:pPr>
            <w:r w:rsidDel="00000000" w:rsidR="00000000" w:rsidRPr="00000000">
              <w:rPr>
                <w:rtl w:val="0"/>
              </w:rPr>
              <w:t xml:space="preserve">КБе 17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0" w:lineRule="auto"/>
              <w:ind w:left="0" w:right="-27.165354330708453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before="0" w:lineRule="auto"/>
              <w:ind w:left="0" w:right="-27.165354330708453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before="0" w:lineRule="auto"/>
              <w:ind w:left="0" w:right="-27.165354330708453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Председатель: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0" w:lineRule="auto"/>
              <w:ind w:left="0" w:right="-27.165354330708453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0" w:lineRule="auto"/>
              <w:ind w:left="0" w:right="-27.165354330708453" w:firstLine="0"/>
              <w:rPr>
                <w:b w:val="0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ЧЛЕН АССОЦИАЦИИ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before="0" w:lineRule="auto"/>
        <w:ind w:left="0" w:right="-27.165354330708453" w:firstLine="0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vertAlign w:val="baseline"/>
          <w:rtl w:val="0"/>
        </w:rPr>
        <w:t xml:space="preserve">М.П.                                                                           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60" w:top="1135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930" w:hanging="363.0708661417325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53" w:hanging="719.999999999999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7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1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205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3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631" w:hanging="1799.9999999999998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b4cXVmMtfSFJktSBlTvLEHJNg==">CgMxLjA4AGosChRzdWdnZXN0Ljd0c2prYjFpa3k2bxIUQmFreXR6aGFuIE5hdXJiZWt1bHlyITFSb3FqeGREUjB6NFZFTkpGYnQxekFqN195ZHc4NzFFdw==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2023-09-06T04:48:00Z</dcterms:created>
  <dc:creator>Association</dc:creator>
</cp:coreProperties>
</file>